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A07" w:rsidRDefault="00697A07" w:rsidP="00697A07">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97A07" w:rsidRDefault="00697A07" w:rsidP="00697A07">
      <w:pPr>
        <w:rPr>
          <w:rFonts w:hint="eastAsia"/>
        </w:rPr>
      </w:pPr>
    </w:p>
    <w:p w:rsidR="00697A07" w:rsidRDefault="00697A07" w:rsidP="00697A07">
      <w:pPr>
        <w:rPr>
          <w:rFonts w:hint="eastAsia"/>
        </w:rPr>
      </w:pPr>
      <w:r>
        <w:rPr>
          <w:rFonts w:hint="eastAsia"/>
        </w:rPr>
        <w:t>（改正後）</w:t>
      </w:r>
    </w:p>
    <w:p w:rsidR="00697A07" w:rsidRPr="00297863" w:rsidRDefault="00697A07" w:rsidP="00697A07">
      <w:pPr>
        <w:rPr>
          <w:rFonts w:hint="eastAsia"/>
          <w:u w:val="single" w:color="FF0000"/>
        </w:rPr>
      </w:pPr>
      <w:r w:rsidRPr="00297863">
        <w:rPr>
          <w:rFonts w:hint="eastAsia"/>
          <w:u w:val="single" w:color="FF0000"/>
        </w:rPr>
        <w:t>（</w:t>
      </w:r>
      <w:r w:rsidRPr="00DC2328">
        <w:rPr>
          <w:rFonts w:hint="eastAsia"/>
          <w:u w:val="single" w:color="FF0000"/>
        </w:rPr>
        <w:t xml:space="preserve">第十六条の二の三　</w:t>
      </w:r>
      <w:r w:rsidRPr="00297863">
        <w:rPr>
          <w:rFonts w:hint="eastAsia"/>
          <w:u w:val="single" w:color="FF0000"/>
        </w:rPr>
        <w:t>削除）</w:t>
      </w:r>
    </w:p>
    <w:p w:rsidR="00697A07" w:rsidRDefault="00697A07" w:rsidP="00697A07">
      <w:pPr>
        <w:ind w:left="178" w:hangingChars="85" w:hanging="178"/>
        <w:rPr>
          <w:rFonts w:hint="eastAsia"/>
        </w:rPr>
      </w:pPr>
    </w:p>
    <w:p w:rsidR="00697A07" w:rsidRDefault="00697A07" w:rsidP="00697A07">
      <w:pPr>
        <w:ind w:left="178" w:hangingChars="85" w:hanging="178"/>
        <w:rPr>
          <w:rFonts w:hint="eastAsia"/>
        </w:rPr>
      </w:pPr>
      <w:r>
        <w:rPr>
          <w:rFonts w:hint="eastAsia"/>
        </w:rPr>
        <w:t>（改正前）</w:t>
      </w:r>
    </w:p>
    <w:p w:rsidR="00697A07" w:rsidRPr="005C76B6" w:rsidRDefault="00697A07" w:rsidP="00697A07">
      <w:pPr>
        <w:ind w:leftChars="85" w:left="178"/>
      </w:pPr>
      <w:r w:rsidRPr="005C76B6">
        <w:t>（顧客の有価証券を担保に供する行為等に係る情報通信の技術を利用する方法の規定の準用）</w:t>
      </w:r>
    </w:p>
    <w:p w:rsidR="00697A07" w:rsidRPr="0057733B" w:rsidRDefault="00697A07" w:rsidP="00697A07">
      <w:pPr>
        <w:ind w:left="179" w:hangingChars="85" w:hanging="179"/>
      </w:pPr>
      <w:r w:rsidRPr="00DC2328">
        <w:rPr>
          <w:b/>
          <w:bCs/>
        </w:rPr>
        <w:t>第十六条の二の</w:t>
      </w:r>
      <w:r w:rsidRPr="00DC2328">
        <w:rPr>
          <w:rFonts w:hint="eastAsia"/>
          <w:b/>
          <w:bCs/>
        </w:rPr>
        <w:t>三</w:t>
      </w:r>
      <w:r w:rsidRPr="005C76B6">
        <w:t xml:space="preserve">　</w:t>
      </w:r>
      <w:r w:rsidRPr="0057733B">
        <w:t>第十五条の五の規定は、法第四十七条の二第二項において法第四十条第二項の規定を準用する場合について準用する。この場合において、第十五条の五第一項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DC2328" w:rsidRDefault="00697A07" w:rsidP="00697A07">
      <w:pPr>
        <w:rPr>
          <w:rFonts w:hint="eastAsia"/>
        </w:rPr>
      </w:pPr>
    </w:p>
    <w:p w:rsidR="00697A07" w:rsidRDefault="00697A07" w:rsidP="00697A07">
      <w:pPr>
        <w:rPr>
          <w:rFonts w:hint="eastAsia"/>
        </w:rPr>
      </w:pPr>
    </w:p>
    <w:p w:rsidR="00697A07" w:rsidRDefault="00697A07" w:rsidP="00697A0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697A07" w:rsidRDefault="00697A07" w:rsidP="00697A07">
      <w:pPr>
        <w:rPr>
          <w:rFonts w:hint="eastAsia"/>
        </w:rPr>
      </w:pPr>
    </w:p>
    <w:p w:rsidR="00697A07" w:rsidRDefault="00697A07" w:rsidP="00697A07">
      <w:pPr>
        <w:rPr>
          <w:rFonts w:hint="eastAsia"/>
        </w:rPr>
      </w:pPr>
      <w:r>
        <w:rPr>
          <w:rFonts w:hint="eastAsia"/>
        </w:rPr>
        <w:t>（改正後）</w:t>
      </w:r>
    </w:p>
    <w:p w:rsidR="00697A07" w:rsidRPr="005C76B6" w:rsidRDefault="00697A07" w:rsidP="00697A07">
      <w:pPr>
        <w:ind w:leftChars="85" w:left="178"/>
      </w:pPr>
      <w:r w:rsidRPr="005C76B6">
        <w:t>（顧客の有価証券を担保に供する行為等に係る情報通信の技術を利用する方法の規定の準用）</w:t>
      </w:r>
    </w:p>
    <w:p w:rsidR="00697A07" w:rsidRPr="0057733B" w:rsidRDefault="00697A07" w:rsidP="00697A07">
      <w:pPr>
        <w:ind w:left="179" w:hangingChars="85" w:hanging="179"/>
      </w:pPr>
      <w:r w:rsidRPr="0057733B">
        <w:rPr>
          <w:b/>
          <w:bCs/>
          <w:u w:val="single" w:color="FF0000"/>
        </w:rPr>
        <w:t>第十六条の二の</w:t>
      </w:r>
      <w:r w:rsidRPr="0057733B">
        <w:rPr>
          <w:rFonts w:hint="eastAsia"/>
          <w:b/>
          <w:bCs/>
          <w:u w:val="single" w:color="FF0000"/>
        </w:rPr>
        <w:t>三</w:t>
      </w:r>
      <w:r w:rsidRPr="005C76B6">
        <w:t xml:space="preserve">　</w:t>
      </w:r>
      <w:r w:rsidRPr="0057733B">
        <w:t>第十五条の五の規定は、法第四十七条の二第二項において法第四十条第二項の規定を準用する場合について準用する。この場合において、第十五条の五第一項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57733B" w:rsidRDefault="00697A07" w:rsidP="00697A07">
      <w:pPr>
        <w:ind w:left="178" w:hangingChars="85" w:hanging="178"/>
        <w:rPr>
          <w:rFonts w:hint="eastAsia"/>
        </w:rPr>
      </w:pPr>
    </w:p>
    <w:p w:rsidR="00697A07" w:rsidRPr="0057733B" w:rsidRDefault="00697A07" w:rsidP="00697A07">
      <w:pPr>
        <w:ind w:left="178" w:hangingChars="85" w:hanging="178"/>
        <w:rPr>
          <w:rFonts w:hint="eastAsia"/>
        </w:rPr>
      </w:pPr>
      <w:r w:rsidRPr="0057733B">
        <w:rPr>
          <w:rFonts w:hint="eastAsia"/>
        </w:rPr>
        <w:t>（改正前）</w:t>
      </w:r>
    </w:p>
    <w:p w:rsidR="00697A07" w:rsidRPr="0057733B" w:rsidRDefault="00697A07" w:rsidP="00697A07">
      <w:pPr>
        <w:ind w:leftChars="85" w:left="178"/>
      </w:pPr>
      <w:r w:rsidRPr="0057733B">
        <w:lastRenderedPageBreak/>
        <w:t>（顧客の有価証券を担保に供する行為等に係る情報通信の技術を利用する方法の規定の準用）</w:t>
      </w:r>
    </w:p>
    <w:p w:rsidR="00697A07" w:rsidRPr="005C76B6" w:rsidRDefault="00697A07" w:rsidP="00697A07">
      <w:pPr>
        <w:ind w:left="179" w:hangingChars="85" w:hanging="179"/>
      </w:pPr>
      <w:r w:rsidRPr="0057733B">
        <w:rPr>
          <w:b/>
          <w:bCs/>
          <w:u w:val="single" w:color="FF0000"/>
        </w:rPr>
        <w:t>第十六条の二の二</w:t>
      </w:r>
      <w:r w:rsidRPr="0057733B">
        <w:t xml:space="preserve">　第十五条の五の規定は、法第四十七条の二第二項において法第四十条第二項の規定を準用する場合について準用する。この場合において、第十五条の五第一項</w:t>
      </w:r>
      <w:r w:rsidRPr="005C76B6">
        <w:t>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57733B" w:rsidRDefault="00697A07" w:rsidP="00697A07">
      <w:pPr>
        <w:rPr>
          <w:rFonts w:hint="eastAsia"/>
        </w:rPr>
      </w:pPr>
    </w:p>
    <w:p w:rsidR="00697A07" w:rsidRDefault="00697A07" w:rsidP="00697A07">
      <w:pPr>
        <w:rPr>
          <w:rFonts w:hint="eastAsia"/>
        </w:rPr>
      </w:pPr>
    </w:p>
    <w:p w:rsidR="00697A07" w:rsidRDefault="00697A07" w:rsidP="00697A0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697A07" w:rsidRDefault="00697A07" w:rsidP="00697A07">
      <w:pPr>
        <w:rPr>
          <w:rFonts w:hint="eastAsia"/>
        </w:rPr>
      </w:pPr>
    </w:p>
    <w:p w:rsidR="00697A07" w:rsidRDefault="00697A07" w:rsidP="00697A07">
      <w:pPr>
        <w:rPr>
          <w:rFonts w:hint="eastAsia"/>
        </w:rPr>
      </w:pPr>
      <w:r>
        <w:rPr>
          <w:rFonts w:hint="eastAsia"/>
        </w:rPr>
        <w:t>（改正後）</w:t>
      </w:r>
    </w:p>
    <w:p w:rsidR="00697A07" w:rsidRPr="005C76B6" w:rsidRDefault="00697A07" w:rsidP="00697A07">
      <w:pPr>
        <w:ind w:leftChars="85" w:left="178"/>
      </w:pPr>
      <w:r w:rsidRPr="005C76B6">
        <w:t>（顧客の有価証券を担保に供する行為等に係る情報通信の技術を利用する方法の規定の準用）</w:t>
      </w:r>
    </w:p>
    <w:p w:rsidR="00697A07" w:rsidRPr="005C76B6" w:rsidRDefault="00697A07" w:rsidP="00697A07">
      <w:pPr>
        <w:ind w:left="179" w:hangingChars="85" w:hanging="179"/>
      </w:pPr>
      <w:r w:rsidRPr="005C76B6">
        <w:rPr>
          <w:b/>
          <w:bCs/>
        </w:rPr>
        <w:t>第十六条の二の二</w:t>
      </w:r>
      <w:r w:rsidRPr="005C76B6">
        <w:t xml:space="preserve">　</w:t>
      </w:r>
      <w:r w:rsidRPr="00ED5AB8">
        <w:rPr>
          <w:u w:val="single" w:color="FF0000"/>
        </w:rPr>
        <w:t>第十五条の五の</w:t>
      </w:r>
      <w:r w:rsidRPr="005C76B6">
        <w:t>規定は、法第四十七条の二第二項において法第四十条第二項の規定を準用する場合について準用する。この場合において、</w:t>
      </w:r>
      <w:r w:rsidRPr="00ED5AB8">
        <w:rPr>
          <w:u w:val="single" w:color="FF0000"/>
        </w:rPr>
        <w:t>第十五条の五第一項</w:t>
      </w:r>
      <w:r w:rsidRPr="005C76B6">
        <w:t>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E6145F" w:rsidRDefault="00697A07" w:rsidP="00697A07">
      <w:pPr>
        <w:ind w:left="178" w:hangingChars="85" w:hanging="178"/>
        <w:rPr>
          <w:rFonts w:hint="eastAsia"/>
        </w:rPr>
      </w:pPr>
    </w:p>
    <w:p w:rsidR="00697A07" w:rsidRDefault="00697A07" w:rsidP="00697A07">
      <w:pPr>
        <w:ind w:left="178" w:hangingChars="85" w:hanging="178"/>
        <w:rPr>
          <w:rFonts w:hint="eastAsia"/>
        </w:rPr>
      </w:pPr>
      <w:r>
        <w:rPr>
          <w:rFonts w:hint="eastAsia"/>
        </w:rPr>
        <w:t>（改正前）</w:t>
      </w:r>
    </w:p>
    <w:p w:rsidR="00697A07" w:rsidRPr="005C76B6" w:rsidRDefault="00697A07" w:rsidP="00697A07">
      <w:pPr>
        <w:ind w:leftChars="85" w:left="178"/>
      </w:pPr>
      <w:r w:rsidRPr="005C76B6">
        <w:t>（顧客の有価証券を担保に供する行為等に係る情報通信の技術を利用する方法の規定の準用）</w:t>
      </w:r>
    </w:p>
    <w:p w:rsidR="00697A07" w:rsidRPr="005C76B6" w:rsidRDefault="00697A07" w:rsidP="00697A07">
      <w:pPr>
        <w:ind w:left="179" w:hangingChars="85" w:hanging="179"/>
      </w:pPr>
      <w:r w:rsidRPr="005C76B6">
        <w:rPr>
          <w:b/>
          <w:bCs/>
        </w:rPr>
        <w:t>第十六条の二の二</w:t>
      </w:r>
      <w:r w:rsidRPr="005C76B6">
        <w:t xml:space="preserve">　</w:t>
      </w:r>
      <w:r w:rsidRPr="00E6145F">
        <w:rPr>
          <w:u w:val="single" w:color="FF0000"/>
        </w:rPr>
        <w:t>第十五条の四の</w:t>
      </w:r>
      <w:r w:rsidRPr="005C76B6">
        <w:t>規定は、法第四十七条の二第二項において法第四十条第二項の規定を準用する場合について準用する。この場合において、</w:t>
      </w:r>
      <w:r w:rsidRPr="00E6145F">
        <w:rPr>
          <w:u w:val="single" w:color="FF0000"/>
        </w:rPr>
        <w:t>第十五条の四第一項</w:t>
      </w:r>
      <w:r w:rsidRPr="005C76B6">
        <w:t>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E6145F" w:rsidRDefault="00697A07" w:rsidP="00697A07">
      <w:pPr>
        <w:rPr>
          <w:rFonts w:hint="eastAsia"/>
        </w:rPr>
      </w:pPr>
    </w:p>
    <w:p w:rsidR="00697A07" w:rsidRDefault="00697A07" w:rsidP="00697A07">
      <w:pPr>
        <w:rPr>
          <w:rFonts w:hint="eastAsia"/>
        </w:rPr>
      </w:pPr>
    </w:p>
    <w:p w:rsidR="00697A07" w:rsidRDefault="00697A07" w:rsidP="00697A0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97A07" w:rsidRDefault="00697A07" w:rsidP="00697A0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p>
    <w:p w:rsidR="00697A07" w:rsidRDefault="00697A07" w:rsidP="00697A07">
      <w:pPr>
        <w:rPr>
          <w:rFonts w:hint="eastAsia"/>
        </w:rPr>
      </w:pPr>
    </w:p>
    <w:p w:rsidR="00697A07" w:rsidRDefault="00697A07" w:rsidP="00697A07">
      <w:pPr>
        <w:rPr>
          <w:rFonts w:hint="eastAsia"/>
        </w:rPr>
      </w:pPr>
      <w:r>
        <w:rPr>
          <w:rFonts w:hint="eastAsia"/>
        </w:rPr>
        <w:t>（改正後）</w:t>
      </w:r>
    </w:p>
    <w:p w:rsidR="00697A07" w:rsidRPr="005C76B6" w:rsidRDefault="00697A07" w:rsidP="00697A07">
      <w:pPr>
        <w:ind w:leftChars="85" w:left="178"/>
      </w:pPr>
      <w:r w:rsidRPr="005C76B6">
        <w:t>（顧客の有価証券を担保に供する行為等に係る情報通信の技術を利用する方法の規定の準用）</w:t>
      </w:r>
    </w:p>
    <w:p w:rsidR="00697A07" w:rsidRPr="005C76B6" w:rsidRDefault="00697A07" w:rsidP="00697A07">
      <w:pPr>
        <w:ind w:left="179" w:hangingChars="85" w:hanging="179"/>
      </w:pPr>
      <w:r w:rsidRPr="005C76B6">
        <w:rPr>
          <w:b/>
          <w:bCs/>
        </w:rPr>
        <w:t>第十六条の二の二</w:t>
      </w:r>
      <w:r w:rsidRPr="005C76B6">
        <w:t xml:space="preserve">　第十五条の四の規定は、法第四十七条の二第二項において法第四十条第二項の規定を準用する場合について準用する。この場合において、第十五条の四第一項中「事項を提供しよう」とあるのは「同意を得よう」と、同条第二項中「提供を受けない」とあるのは「同意を行わない」と、「法第四十条第二項に規定する事項の提供」とあるのは「法第四十七条の二第二項に規定する同意の取得」と読み替えるものとする。</w:t>
      </w:r>
    </w:p>
    <w:p w:rsidR="00697A07" w:rsidRPr="002227F3" w:rsidRDefault="00697A07" w:rsidP="00697A07">
      <w:pPr>
        <w:ind w:left="178" w:hangingChars="85" w:hanging="178"/>
        <w:rPr>
          <w:rFonts w:hint="eastAsia"/>
        </w:rPr>
      </w:pPr>
    </w:p>
    <w:p w:rsidR="00697A07" w:rsidRDefault="00697A07" w:rsidP="00697A07">
      <w:pPr>
        <w:ind w:left="178" w:hangingChars="85" w:hanging="178"/>
        <w:rPr>
          <w:rFonts w:hint="eastAsia"/>
        </w:rPr>
      </w:pPr>
      <w:r>
        <w:rPr>
          <w:rFonts w:hint="eastAsia"/>
        </w:rPr>
        <w:t>（改正前）</w:t>
      </w:r>
    </w:p>
    <w:p w:rsidR="00697A07" w:rsidRPr="00205E78" w:rsidRDefault="00697A07" w:rsidP="00697A07">
      <w:pPr>
        <w:rPr>
          <w:rFonts w:hint="eastAsia"/>
          <w:u w:val="single" w:color="FF0000"/>
        </w:rPr>
      </w:pPr>
      <w:r>
        <w:rPr>
          <w:rFonts w:hint="eastAsia"/>
          <w:u w:val="single" w:color="FF0000"/>
        </w:rPr>
        <w:t>（</w:t>
      </w:r>
      <w:r w:rsidRPr="00205E78">
        <w:rPr>
          <w:rFonts w:hint="eastAsia"/>
          <w:u w:val="single" w:color="FF0000"/>
        </w:rPr>
        <w:t>新設）</w:t>
      </w:r>
    </w:p>
    <w:p w:rsidR="006F7A7D" w:rsidRPr="00697A07" w:rsidRDefault="006F7A7D" w:rsidP="00697A07">
      <w:pPr>
        <w:rPr>
          <w:rFonts w:hint="eastAsia"/>
        </w:rPr>
      </w:pPr>
    </w:p>
    <w:sectPr w:rsidR="006F7A7D" w:rsidRPr="00697A0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125" w:rsidRDefault="007C0125">
      <w:r>
        <w:separator/>
      </w:r>
    </w:p>
  </w:endnote>
  <w:endnote w:type="continuationSeparator" w:id="0">
    <w:p w:rsidR="007C0125" w:rsidRDefault="007C0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8D" w:rsidRDefault="0049638D" w:rsidP="002F1F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9638D" w:rsidRDefault="0049638D" w:rsidP="002F1FB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8D" w:rsidRDefault="0049638D" w:rsidP="002F1F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5AFD">
      <w:rPr>
        <w:rStyle w:val="a4"/>
        <w:noProof/>
      </w:rPr>
      <w:t>1</w:t>
    </w:r>
    <w:r>
      <w:rPr>
        <w:rStyle w:val="a4"/>
      </w:rPr>
      <w:fldChar w:fldCharType="end"/>
    </w:r>
  </w:p>
  <w:p w:rsidR="0049638D" w:rsidRPr="0049638D" w:rsidRDefault="0049638D" w:rsidP="002F1FB9">
    <w:pPr>
      <w:pStyle w:val="a3"/>
      <w:ind w:right="360"/>
    </w:pPr>
    <w:r>
      <w:rPr>
        <w:rFonts w:ascii="Times New Roman" w:hAnsi="Times New Roman" w:hint="eastAsia"/>
        <w:kern w:val="0"/>
        <w:szCs w:val="21"/>
      </w:rPr>
      <w:t xml:space="preserve">金融商品取引法施行令　</w:t>
    </w:r>
    <w:r w:rsidRPr="0049638D">
      <w:rPr>
        <w:rFonts w:ascii="Times New Roman" w:hAnsi="Times New Roman"/>
        <w:kern w:val="0"/>
        <w:szCs w:val="21"/>
      </w:rPr>
      <w:fldChar w:fldCharType="begin"/>
    </w:r>
    <w:r w:rsidRPr="0049638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022.doc</w:t>
    </w:r>
    <w:r w:rsidRPr="0049638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125" w:rsidRDefault="007C0125">
      <w:r>
        <w:separator/>
      </w:r>
    </w:p>
  </w:footnote>
  <w:footnote w:type="continuationSeparator" w:id="0">
    <w:p w:rsidR="007C0125" w:rsidRDefault="007C01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FB9"/>
    <w:rsid w:val="00025E91"/>
    <w:rsid w:val="002C730F"/>
    <w:rsid w:val="002F1FB9"/>
    <w:rsid w:val="004147E9"/>
    <w:rsid w:val="0049638D"/>
    <w:rsid w:val="00625AFD"/>
    <w:rsid w:val="00697A07"/>
    <w:rsid w:val="006F7A7D"/>
    <w:rsid w:val="007C0125"/>
    <w:rsid w:val="00EB5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A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F1FB9"/>
    <w:pPr>
      <w:tabs>
        <w:tab w:val="center" w:pos="4252"/>
        <w:tab w:val="right" w:pos="8504"/>
      </w:tabs>
      <w:snapToGrid w:val="0"/>
    </w:pPr>
  </w:style>
  <w:style w:type="character" w:styleId="a4">
    <w:name w:val="page number"/>
    <w:basedOn w:val="a0"/>
    <w:rsid w:val="002F1FB9"/>
  </w:style>
  <w:style w:type="paragraph" w:styleId="a5">
    <w:name w:val="header"/>
    <w:basedOn w:val="a"/>
    <w:rsid w:val="004963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2024-08-21T04:57:00Z</dcterms:created>
  <dcterms:modified xsi:type="dcterms:W3CDTF">2024-08-21T04:57:00Z</dcterms:modified>
</cp:coreProperties>
</file>